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6016"/>
        <w:gridCol w:w="1442"/>
      </w:tblGrid>
      <w:tr w:rsidR="00D45CC4" w:rsidTr="003E38ED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Default="00D45CC4" w:rsidP="003E38ED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D45CC4" w:rsidTr="003E38ED">
              <w:trPr>
                <w:trHeight w:val="450"/>
                <w:tblCellSpacing w:w="0" w:type="dxa"/>
              </w:trPr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D45CC4" w:rsidRDefault="00D45CC4" w:rsidP="003E38E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154305</wp:posOffset>
                        </wp:positionH>
                        <wp:positionV relativeFrom="paragraph">
                          <wp:posOffset>-123190</wp:posOffset>
                        </wp:positionV>
                        <wp:extent cx="723265" cy="838200"/>
                        <wp:effectExtent l="19050" t="0" r="635" b="0"/>
                        <wp:wrapNone/>
                        <wp:docPr id="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 descr="erbsl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45CC4" w:rsidRDefault="00D45CC4" w:rsidP="003E38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Pr="00884EE0" w:rsidRDefault="00D45CC4" w:rsidP="003E38E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884EE0">
              <w:rPr>
                <w:b/>
                <w:color w:val="000000"/>
                <w:sz w:val="40"/>
                <w:szCs w:val="40"/>
              </w:rPr>
              <w:t>Všeobecne záväzné nariadenie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Default="00D45CC4" w:rsidP="003E38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5CC4" w:rsidTr="003E38ED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Default="00D45CC4" w:rsidP="003E38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Pr="00884EE0" w:rsidRDefault="00D45CC4" w:rsidP="003E38ED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884EE0">
              <w:rPr>
                <w:b/>
                <w:color w:val="000000"/>
                <w:sz w:val="40"/>
                <w:szCs w:val="40"/>
              </w:rPr>
              <w:t>Obce Slovenská Ľupča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Pr="00884EE0" w:rsidRDefault="00D45CC4" w:rsidP="004F2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Účinnosť</w:t>
            </w:r>
            <w:r w:rsidRPr="00884EE0">
              <w:rPr>
                <w:color w:val="000000"/>
              </w:rPr>
              <w:t xml:space="preserve"> od</w:t>
            </w:r>
            <w:r w:rsidR="004609B0">
              <w:rPr>
                <w:color w:val="000000"/>
              </w:rPr>
              <w:t xml:space="preserve"> </w:t>
            </w:r>
          </w:p>
        </w:tc>
      </w:tr>
      <w:tr w:rsidR="00D45CC4" w:rsidTr="003E38ED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Default="00D45CC4" w:rsidP="003E38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Pr="00884EE0" w:rsidRDefault="004F291F" w:rsidP="00FB0B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č. </w:t>
            </w:r>
            <w:r w:rsidR="00E0311A">
              <w:rPr>
                <w:b/>
                <w:color w:val="000000"/>
              </w:rPr>
              <w:t xml:space="preserve">...   </w:t>
            </w:r>
            <w:r>
              <w:rPr>
                <w:b/>
                <w:color w:val="000000"/>
              </w:rPr>
              <w:t>/201</w:t>
            </w:r>
            <w:r w:rsidR="00E30A42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o</w:t>
            </w:r>
            <w:r w:rsidR="00E30A42">
              <w:rPr>
                <w:b/>
                <w:color w:val="000000"/>
              </w:rPr>
              <w:t> poskytovaní, zabezpečovaní sociálnych služieb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Pr="00884EE0" w:rsidRDefault="00D45CC4" w:rsidP="003036C9">
            <w:pPr>
              <w:jc w:val="center"/>
              <w:rPr>
                <w:color w:val="000000"/>
              </w:rPr>
            </w:pPr>
          </w:p>
        </w:tc>
      </w:tr>
      <w:tr w:rsidR="00D45CC4" w:rsidTr="003E38ED">
        <w:trPr>
          <w:trHeight w:val="32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Default="00D45CC4" w:rsidP="003E38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Pr="00884EE0" w:rsidRDefault="00D45CC4" w:rsidP="00621D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C4" w:rsidRDefault="00D45CC4" w:rsidP="003E38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D45CC4" w:rsidRDefault="00D45CC4" w:rsidP="00D45CC4">
      <w:pPr>
        <w:pStyle w:val="Nzov"/>
        <w:rPr>
          <w:caps/>
          <w:sz w:val="32"/>
        </w:rPr>
      </w:pPr>
    </w:p>
    <w:p w:rsidR="00FB0B8F" w:rsidRPr="00E30A42" w:rsidRDefault="00E30A42" w:rsidP="00E30A42">
      <w:pPr>
        <w:ind w:left="360"/>
        <w:jc w:val="center"/>
        <w:rPr>
          <w:b/>
          <w:color w:val="FF0000"/>
        </w:rPr>
      </w:pPr>
      <w:r w:rsidRPr="00E30A42">
        <w:rPr>
          <w:b/>
          <w:color w:val="FF0000"/>
        </w:rPr>
        <w:t>N</w:t>
      </w:r>
      <w:r>
        <w:rPr>
          <w:b/>
          <w:color w:val="FF0000"/>
        </w:rPr>
        <w:t xml:space="preserve"> </w:t>
      </w:r>
      <w:r w:rsidRPr="00E30A42">
        <w:rPr>
          <w:b/>
          <w:color w:val="FF0000"/>
        </w:rPr>
        <w:t>Á</w:t>
      </w:r>
      <w:r>
        <w:rPr>
          <w:b/>
          <w:color w:val="FF0000"/>
        </w:rPr>
        <w:t xml:space="preserve"> </w:t>
      </w:r>
      <w:r w:rsidRPr="00E30A42">
        <w:rPr>
          <w:b/>
          <w:color w:val="FF0000"/>
        </w:rPr>
        <w:t>V</w:t>
      </w:r>
      <w:r>
        <w:rPr>
          <w:b/>
          <w:color w:val="FF0000"/>
        </w:rPr>
        <w:t> </w:t>
      </w:r>
      <w:r w:rsidRPr="00E30A42">
        <w:rPr>
          <w:b/>
          <w:color w:val="FF0000"/>
        </w:rPr>
        <w:t>R</w:t>
      </w:r>
      <w:r>
        <w:rPr>
          <w:b/>
          <w:color w:val="FF0000"/>
        </w:rPr>
        <w:t xml:space="preserve"> </w:t>
      </w:r>
      <w:r w:rsidRPr="00E30A42">
        <w:rPr>
          <w:b/>
          <w:color w:val="FF0000"/>
        </w:rPr>
        <w:t>H</w:t>
      </w:r>
    </w:p>
    <w:p w:rsidR="00E30A42" w:rsidRDefault="00E30A42" w:rsidP="00E30A42">
      <w:pPr>
        <w:pStyle w:val="Default"/>
        <w:jc w:val="center"/>
        <w:rPr>
          <w:sz w:val="22"/>
          <w:szCs w:val="22"/>
        </w:rPr>
      </w:pPr>
    </w:p>
    <w:p w:rsidR="00E30A42" w:rsidRPr="00E02F7A" w:rsidRDefault="00E30A42" w:rsidP="00E30A42">
      <w:pPr>
        <w:pStyle w:val="Default"/>
        <w:rPr>
          <w:sz w:val="22"/>
          <w:szCs w:val="22"/>
        </w:rPr>
      </w:pP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Obecné zastupiteľstvo v Slovenskej Ľupči v zmysle § 4 odsek 3 písmeno p), § 6 a § 11 odsek 4 písmeno g) zákona č. 369/1990 Zb. o obecnom zriadení v znení neskorších zmien a doplnkov a zákona č. 448/2008 Z. z. o sociálnych službách a o zmene a doplnení zákona č. 455/1991 Zb. o živnostenskom podnikaní („živnostenský zákon“) v znení neskorších predpisov (ďalej len „zákon o sociálnych službách“) 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u w:val="single"/>
        </w:rPr>
        <w:t>v rozsahu svojej pôsobnosti zabezpečovania dostupnosti sociálnej služby</w:t>
      </w:r>
      <w:r w:rsidRPr="00E30A42">
        <w:rPr>
          <w:rFonts w:ascii="Times New Roman" w:hAnsi="Times New Roman" w:cs="Times New Roman"/>
        </w:rPr>
        <w:t xml:space="preserve"> pre fyzickú osobu, ktorá je odkázaná na sociálnu službu, sa uznieslo na vydaní tohto Všeobecne záväzného nariadenia Obce Slovenská Ľupča.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  <w:u w:val="single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Článok I.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Základné ustanovenia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1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Predmet úpravy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Všeobecne záväzné nariadenie (ďalej len „VZN“) upravuje podrobnosti o poskytovaní sociálnych služieb: </w:t>
      </w:r>
    </w:p>
    <w:p w:rsidR="00E30A42" w:rsidRPr="00E30A42" w:rsidRDefault="00E30A42" w:rsidP="00E30A42">
      <w:pPr>
        <w:pStyle w:val="Default"/>
        <w:spacing w:after="52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a) o rozhodovaní o odkázanosti na sociálne služby, </w:t>
      </w:r>
    </w:p>
    <w:p w:rsidR="00E30A42" w:rsidRPr="00E30A42" w:rsidRDefault="00E30A42" w:rsidP="00E30A42">
      <w:pPr>
        <w:pStyle w:val="Default"/>
        <w:spacing w:after="52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b) o poskytovaní a zabezpečovaní sociálnych služieb, 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c) o spôsobe a výške úhrady za poskytovanie sociálnych služieb. 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Článok II.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0A42">
        <w:rPr>
          <w:rFonts w:ascii="Times New Roman" w:hAnsi="Times New Roman" w:cs="Times New Roman"/>
          <w:b/>
          <w:bCs/>
        </w:rPr>
        <w:t>Všeobecné ustanovenia o odkázanosti a poskytovaní sociálnych služieb – opatrovateľská služba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2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0A42">
        <w:rPr>
          <w:rFonts w:ascii="Times New Roman" w:hAnsi="Times New Roman" w:cs="Times New Roman"/>
          <w:b/>
          <w:bCs/>
        </w:rPr>
        <w:t>Konanie vo veci odkázanosti na sociálnu službu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1. Konanie o odkázanosti na sociálnu službu sa začína na základe písomnej žiadosti fyzickej osoby o posúdenie odkázanosti na túto sociálnu službu.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2. Miestna príslušnosť obce pri podávaní žiadosti na sociálnu službu sa určuje podľa miesta trvalého pobytu fyzickej osoby, ktorá žiada o sociálnu službu.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3. Žiadosť o posúdenie odkázanosti na sociálnu službu sa podľa tohto VZN podáva Obci Slovenská Ľupča cestou Obecného úradu v Slovenskej Ľupči. Ak fyzická osoba vzhľadom na svoj zdravotný stav nemôže podať žiadosť sama, môže v jej mene a na základe potvrdenia ošetrujúceho lekára o zdravotnom stave tejto fyzickej osoby podať žiadosť iná fyzická osoba.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lastRenderedPageBreak/>
        <w:t xml:space="preserve">4. Pri poskytovaní opatrovateľskej služby  sa poskytuje služba bezodkladne z dôvodov uvedených v § 8 odsek 6 zákona o sociálnych službách, a túto službu možno poskytovať aj pred nadobudnutím právoplatnosti rozhodnutia o odkázanosti na sociálnu službu.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5. Podkladom na vydanie rozhodnutia o odkázanosti na sociálne služby podmienené odkázanosťou je posudok o odkázanosti na sociálnu službu. Na vypracovanie posudku o odkázanosti na sociálnu službu sa primerane použijú ustanovenia §§ 48 až 51a zákona o sociálnych službách.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6. Posudková činnosť podľa § 48 až 51a zákona o sociálnych službách sa nevykonáva, ak sa bude poskytovať sociálna služba fyzickej osobe, ktorá bude platiť úhradu za sociálnu službu najmenej vo výške ekonomicky oprávnených nákladov spojených s poskytovaním tejto sociálnej služby a ak sa jej bude poskytovať pomoc pri odkázanosti na pomoc inej fyzickej osoby. Fyzická osoba nepodáva žiadosť o posúdenie odkázanosti na sociálnu službu ani žiadosť o uzatvorenie zmluvy, ale priamo uzatvára zmluvu s poskytovateľom sociálnej služby.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7. Obec Slovenská Ľupča na základe lekárskeho posudku a sociálneho posudku vyhotovuje posudok o odkázanosti na sociálnu službu, ktorý obsahuje: </w:t>
      </w:r>
    </w:p>
    <w:p w:rsidR="00E30A42" w:rsidRPr="00E30A42" w:rsidRDefault="00E30A42" w:rsidP="00E30A4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a) stupeň odkázanosti fyzickej osoby na pomoc inej fyzickej osoby, </w:t>
      </w:r>
    </w:p>
    <w:p w:rsidR="00E30A42" w:rsidRPr="00E30A42" w:rsidRDefault="00E30A42" w:rsidP="00E30A4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b) znevýhodnenie fyzickej osoby s ťažkým zdravotným postihnutím alebo s nepriaznivým zdravotným stavom v oblasti </w:t>
      </w:r>
      <w:proofErr w:type="spellStart"/>
      <w:r w:rsidRPr="00E30A42">
        <w:rPr>
          <w:rFonts w:ascii="Times New Roman" w:hAnsi="Times New Roman" w:cs="Times New Roman"/>
        </w:rPr>
        <w:t>sebaobslužných</w:t>
      </w:r>
      <w:proofErr w:type="spellEnd"/>
      <w:r w:rsidRPr="00E30A42">
        <w:rPr>
          <w:rFonts w:ascii="Times New Roman" w:hAnsi="Times New Roman" w:cs="Times New Roman"/>
        </w:rPr>
        <w:t xml:space="preserve"> úkonov, úkonov starostlivosti o svoju domácnosť a pri základných sociálnych aktivitách, </w:t>
      </w:r>
    </w:p>
    <w:p w:rsidR="00E30A42" w:rsidRPr="00E30A42" w:rsidRDefault="00E30A42" w:rsidP="00E30A4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c) návrhu druhu sociálnej služby,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d) určenie termínu opätovného posúdenia.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8. Pri rozhodovaní o odkázanosti na sociálnu službu môže obec použiť ako podklad na vydanie rozhodnutia o odkázanosti na sociálnu službu komplexný posudok vydaný príslušným úradom práce, sociálnych vecí a rodiny na účely kompenzácie sociálnych dôsledkov ťažkého zdravotného postihnutia podľa osobitného predpisu, ak je jeho obsahom aj posúdenie stupňa odkázanosti fyzickej osoby na pomoc inej fyzickej osoby alebo posudok o odkázanosti na sociálnu službu vydaný inou obcou.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9. Na konanie o odkázanosti na sociálnu službu sa primerane vzťahuje všeobecne záväzný právny predpis o správnom konaní.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10. Priebeh konania vo veci rozhodovania o odkázanosti na sociálnu službu zabezpečuje Obec Slovenská Ľupča cestou Obecného úradu v Slovenskej Ľupči, ktorý eviduje a vedie celú spisovú agendu.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11. O odkázanosti na sociálnu službu rozhoduje Obec Slovenská Ľupča ako správny orgán.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12. Obec v prípade nedostatku vlastných zamestnancov poskytujúcich sociálne služby ponúkne zabezpečenie poskytovania sociálnej služby u verejného poskytovateľa sociálnej služby zapísaného do Registra poskytovateľov sociálnych služieb. V prípade akceptácie takejto možnosti a uzatvorenia zmluvy o poskytovaní sociálnej služby s neverejným poskytovateľom sociálnej služby, suma úhrady za sociálnu službu je v celom rozsahu hradená </w:t>
      </w:r>
      <w:proofErr w:type="spellStart"/>
      <w:r w:rsidRPr="00E30A42">
        <w:rPr>
          <w:rFonts w:ascii="Times New Roman" w:hAnsi="Times New Roman" w:cs="Times New Roman"/>
        </w:rPr>
        <w:t>príjmateľom</w:t>
      </w:r>
      <w:proofErr w:type="spellEnd"/>
      <w:r w:rsidRPr="00E30A42">
        <w:rPr>
          <w:rFonts w:ascii="Times New Roman" w:hAnsi="Times New Roman" w:cs="Times New Roman"/>
        </w:rPr>
        <w:t xml:space="preserve"> sociálnej služby resp. jeho príbuznými.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3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Povinnosti prijímateľa sociálnej služby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1. Prijímateľ sociálnej služby je povinný písomne oznámiť Obci Slovenská Ľupča cestou Obecného úradu v Slovenskej Ľupči do 8 dní zmeny v skutočnostiach rozhodujúcich na trvanie odkázanosti na sociálnu službu a poskytovateľovi sociálnej služby zmeny v príjmových a majetkových pomeroch rozhodujúcich na určenie sumy úhrady za sociálnu službu.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2. Prijímateľ sociálnej služby je povinný na výzvu Obce Slovenská Ľupča cestou Obecného úradu v Slovenskej Ľupči osvedčiť skutočnosti vplývajúce na trvanie odkázanosti na sociálnu </w:t>
      </w:r>
      <w:r w:rsidRPr="00E30A42">
        <w:rPr>
          <w:rFonts w:ascii="Times New Roman" w:hAnsi="Times New Roman" w:cs="Times New Roman"/>
        </w:rPr>
        <w:lastRenderedPageBreak/>
        <w:t xml:space="preserve">službu, a to v lehote do 8 dní odo dňa doručenia výzvy v prípade, že obec neurčí dlhšiu lehotu. Ak fyzická osoba nevyhovie výzve v určenej lehote, rozhodne obec o zániku odkázanosti fyzickej osoby na sociálnu službu.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3. Fyzická osoba, ktorá žiada o poskytovanie sociálnej služby alebo prijímateľ sociálnej služby, sú povinní pred uzatvorením zmluvy o poskytovaní sociálnej služby, na výzvu Obce Slovenská Ľupča cestou Obecného úradu v Slovenskej Ľupči, zúčastniť sa posúdenia zdravotného stavu a opätovného posúdenia zdravotného stavu v termíne určenom lekárom. Ak sa uvedené fyzické osoby tohto posúdenia nezúčastnia, konanie o odkázanosti na sociálnu službu sa zastaví, alebo sa rozhodne o zániku odkázanosti na sociálnu službu. </w:t>
      </w:r>
    </w:p>
    <w:p w:rsidR="00E30A42" w:rsidRPr="00E30A42" w:rsidRDefault="00E30A42" w:rsidP="00E30A42">
      <w:pPr>
        <w:jc w:val="both"/>
      </w:pPr>
      <w:r w:rsidRPr="00E30A42">
        <w:t xml:space="preserve">4. Prijímateľ sociálnej služby je povinný Obci Slovenská Ľupča cestou Obecného úradu v Slovenskej Ľupči preukázať svoje príjmové  a majetkové  pomery najneskôr pred uzatvorením  zmluvy o poskytovaní sociálnej služby na účely určenia sumy úhrady za sociálnu službu. Zároveň je prijímateľ povinný ohlásiť zmeny vo výške príjmu a v hodnote majetku, ktoré sú rozhodujúce na určenie sumy úhrady za sociálnu službu a umožniť znalcovi vykonať obhliadku majetku a predložiť doklady týkajúce sa majetku.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5. Povinnosť podať vyhlásenie s osvedčeným podpisom sa nevzťahuje na prijímateľa, ktorý na základe potvrdenia ošetrujúceho lekára o jeho zdravotnom stave nemôže sám takýto právny úkon vykonať.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6.Nepredloženie týchto dokladov je dôvodom na neuzatvorenie zmluvy o poskytovaní opatrovateľskej služby.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4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Zmluva o poskytovaní sociálnej služby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1. Obec Slovenská Ľupča poskytuje sociálnu službu na základe zmluvy o poskytovaní sociálnej služby.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2. Zmluva o poskytovaní sociálnej služby musí byť uzatvorená písomne a spôsobom, ktorý je pre prijímateľa sociálnej služby zrozumiteľný.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3. Žiadateľ o poskytovanie sociálnej služby podá písomnú žiadosť o uzatvorenie zmluvy o poskytovaní sociálnej služby, ktorá obsahuje: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a) meno a priezvisko žiadateľa, ktorej sa má poskytovať sociálna služba,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b) dátum narodenia a adresu trvalého pobytu,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c) potvrdenie o príjme za predchádzajúci kalendárny rok,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d) doklady o majetkových pomeroch (výnimka uvedená v § 3 ods. 5 VZN)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e) deň začatia poskytovania sociálnej služby a čas poskytovania sociálnej služby,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f) iné doklady, ktoré sú podkladom na uzatvorenie zmluvy.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4. Fyzická osoba, ktorá uzatvorí zmluvu o poskytovaní sociálnej služby s poskytovateľom a bude platiť úhradu najmenej vo výške ekonomicky oprávnených nákladov nie je povinná predkladať rozhodnutie a posudok o odkázanosti na danú sociálnu službu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5. Zmluva o poskytovaní sociálnej služby podľa zákona o sociálnych službách obsahuje: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a) označenie zmluvných strán,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b) druh poskytovanej sociálnej služby,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c) vecný rozsah sociálnej služby podľa § 15 a formu poskytovania sociálnej služby,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d) počet odoberaných jedál podľa § 17 ods. 4 a 5, ak ide o poskytovanie sociálnej služby v zariadení s poskytovaním stravovania,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e) deň začatia poskytovania sociálnej služby,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f) čas poskytovania sociálnej služby a ak ide o ambulantnú sociálnu službu v zariadení, aj čas poskytovania sociálnej služby v hodinách počas pracovného dňa,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g) miesto poskytovania sociálnej služby,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h) sumu úhrady za sociálnu službu, spôsob jej určenia a spôsob jej platenia,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lastRenderedPageBreak/>
        <w:t xml:space="preserve">i) sumu úhrady za sociálnu službu po uplatnení § 73 ods. 1 až 10 a spôsob jej určenia, podmienky jej vrátenia, podmienky jej zúčtovania a lehotu na jej zúčtovanie,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j) podmienky zvyšovania sumy úhrady za sociálnu službu,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k) dôvody jednostrannej výpovede zmluvy,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l) sumu nezaplatenej úhrady za sociálnu službu podľa § 73 ods. 14.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6. Ak osoba odmietne uzatvoriť zmluvu o poskytovaní sociálnej služby, povinnosť obce poskytnúť sociálnu službu sa považuje za splnenú.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7. Na vzťahy neupravené týmto VZN vo veci poskytovania sociálnej služby sa primerane použijú ustanovenia zákona o sociálnych službách.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  <w:b/>
          <w:bCs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Článok III.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Poskytovanie a zabezpečovanie sociálnej služby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5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Opatrovateľská služba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1. Opatrovateľská služba je sociálna služba poskytovaná fyzickej osobe v jej domácom prostredí, ktorá: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a) je odkázaná na pomoc inej fyzickej osoby a jej stupeň odkázanosti je najmenej II podľa prílohy č. 3 zákona o sociálnych službách,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b) je odkázaná na pomoc pri úkonoch sebaobsluhy, úkonoch starostlivosti o svoju domácnosť a základných sociálnych aktivitách podľa prílohy č. 4 zákona o sociálnych službách.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2. Opatrovateľskou službou sa poskytujú úkony podľa prílohy č. 4 zákona o sociálnych službách. Rozsah úkonov na základe sociálnej posudkovej činnosti určuje obec v hodinách alebo podľa jednotlivých úkonov podľa prílohy č. 4 zákona o sociálnych službách. Minimálny rozsah úkonov sebaobsluhy môže byť nižší ako je minimálny rozsah zodpovedajúci stupňu odkázanosti fyzickej osoby posúdený podľa prílohy č. 3 zákona o sociálnych službách, ak sa poskytovateľ sociálnej služby s prijímateľom sociálnej služby na návrh prijímateľa sociálnej služby dohodne v zmluve o poskytovaní sociálnej služby.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3. Výnimky kedy opatrovateľskú službu nemožno poskytovať fyzickej osobe určuje § 41 ods. 3 a 4 zákona o sociálnych službách. 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6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Poskytovanie opatrovateľskej služby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1. Podmienky poskytovania opatrovateľskej služby, výšku a spôsob úhrady za opatrovateľskú službu upravuje zmluva o poskytovaní sociálnej služby uzatvorená podľa tohto VZN.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2. Opatrovateľskou službou sa poskytujú úkony uvedené v prílohe č. 4 zákona o sociálnych službách.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3. Rozsah úkonov na základe sociálnej posudkovej činnosti určuje Obec Slovenská Ľupča v hodinách. Minimálny rozsah úkonov sebaobsluhy môže byť nižší ako je minimálny rozsah zodpovedajúci stupňu odkázanosti fyzickej osoby posúdený podľa prílohy č. 3 zákona o sociálnych službách, ak sa poskytovateľ sociálnej služby s prijímateľom sociálnej služby na návrh prijímateľa sociálnej služby dohodne v zmluve o poskytovaní sociálnej služby.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4. Opatrovateľská služba sa poskytuje v domácnosti opatrovaného v pracovné dni v týždni v čase od 7,00 hod. do 15,00 hod.</w:t>
      </w:r>
    </w:p>
    <w:p w:rsidR="00E30A42" w:rsidRPr="00E30A42" w:rsidRDefault="00E30A42" w:rsidP="00E30A4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5. Na základe stupňa odkázanosti, ktorý je výsledkom lekárskeho a sociálneho posudku, nie je možné rozsah opatrovateľskej služby zvyšovať. Je možné len ho znížiť na podnet opatrovaného občana vzhľadom k tomu, že zmluva je slobodným prejavom vôle oboch zmluvných strán. </w:t>
      </w:r>
    </w:p>
    <w:p w:rsidR="00E30A42" w:rsidRPr="00E30A42" w:rsidRDefault="00E30A42" w:rsidP="00E30A4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6. Ak občan žiada o zvýšenie rozsahu poskytovanej opatrovateľskej služby uvedeného v rozhodnutí o odkázanosti na opatrovateľskú službu, je povinný písomne doručiť žiadosť o </w:t>
      </w:r>
      <w:r w:rsidRPr="00E30A42">
        <w:rPr>
          <w:rFonts w:ascii="Times New Roman" w:hAnsi="Times New Roman" w:cs="Times New Roman"/>
        </w:rPr>
        <w:lastRenderedPageBreak/>
        <w:t xml:space="preserve">opätovné posúdenie zdravotného stavu aj s doložením nového lekárskeho nálezu, posudku, správy o priebehu a vývoji choroby a zdravotného postihnutia alebo výpisu zo zdravotnej dokumentácie nie staršieho ako 6 mesiacov pre účel opätovného lekárskeho posúdenia na základe požiadania fyzickej osoby. </w:t>
      </w:r>
    </w:p>
    <w:p w:rsidR="00E30A42" w:rsidRPr="00E30A42" w:rsidRDefault="00E30A42" w:rsidP="00E30A4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7. Opatrovateľská služba sa poskytuje na dobu určenú zmluvou o poskytovaní sociálnej služby.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8. Pri hospitalizácii prijímateľa alebo pri prerušení poskytovania opatrovateľskej služby na dobu dlhšiu ako 30 dní je občan alebo rodinný príslušník povinný písomne oznámiť poskytovateľovi túto skutočnosť. 9. V prípade čerpania dovolenky alebo práceneschopnosti opatrovateľky (opatrovateľa) je opatrovateľská služba zabezpečovaná rodinnými príslušníkmi, prípadne - iba podľa personálnych možností opatrovateľskej služby inými opatrovateľmi.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7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0A42">
        <w:rPr>
          <w:rFonts w:ascii="Times New Roman" w:hAnsi="Times New Roman" w:cs="Times New Roman"/>
          <w:b/>
          <w:bCs/>
        </w:rPr>
        <w:t>Všeobecné podmienky pre poskytovanie opatrovateľskej služby</w:t>
      </w:r>
    </w:p>
    <w:p w:rsidR="00E30A42" w:rsidRPr="00E30A42" w:rsidRDefault="00E30A42" w:rsidP="00E30A42">
      <w:pPr>
        <w:pStyle w:val="Normlnywebov"/>
        <w:spacing w:before="0" w:beforeAutospacing="0" w:after="0" w:afterAutospacing="0"/>
        <w:jc w:val="both"/>
      </w:pPr>
      <w:r w:rsidRPr="00E30A42">
        <w:t>1. Obec si vyhradzuje právo voľby opatrovateľky k opatrovanému občanovi. Opatrovateľky  u jedného  opatrovaného občana  je možné  striedať podľa potreby,  aby  bola každá z nich rovnako vyťažená.</w:t>
      </w:r>
    </w:p>
    <w:p w:rsidR="00E30A42" w:rsidRPr="00E30A42" w:rsidRDefault="00E30A42" w:rsidP="00E30A42">
      <w:pPr>
        <w:pStyle w:val="Normlnywebov"/>
        <w:spacing w:before="0" w:beforeAutospacing="0" w:after="0" w:afterAutospacing="0"/>
        <w:jc w:val="both"/>
      </w:pPr>
      <w:r w:rsidRPr="00E30A42">
        <w:t>2. Donáška jedného nákupu sa zabezpečuje maximálne z dvoch obchodov, ktoré sú najbližšie  k bydlisku  opatrovaného občana. Nákup sa  poskytuje výhradne pre potreby opatrovaného občana, a nie pre rodinných príslušníkov.</w:t>
      </w:r>
    </w:p>
    <w:p w:rsidR="00E30A42" w:rsidRPr="00E30A42" w:rsidRDefault="00E30A42" w:rsidP="00E30A42">
      <w:pPr>
        <w:pStyle w:val="Normlnywebov"/>
        <w:spacing w:before="0" w:beforeAutospacing="0" w:after="0" w:afterAutospacing="0"/>
        <w:jc w:val="both"/>
      </w:pPr>
      <w:r w:rsidRPr="00E30A42">
        <w:t>3. Obec si vyhradzuje právo určenia času poskytovania opatrovateľskej služby pri upratovaní v domácnosti a donášky nákupu,  ktorý opatrovaný občan  nepotrebuje  k okamžitej spotrebe.</w:t>
      </w:r>
    </w:p>
    <w:p w:rsidR="00E30A42" w:rsidRPr="00E30A42" w:rsidRDefault="00E30A42" w:rsidP="00E30A42">
      <w:pPr>
        <w:pStyle w:val="Normlnywebov"/>
        <w:spacing w:before="0" w:beforeAutospacing="0" w:after="0" w:afterAutospacing="0"/>
        <w:jc w:val="both"/>
      </w:pPr>
      <w:r w:rsidRPr="00E30A42">
        <w:t>4. K  prácam,  ktoré  sú  spojené  s  bežným  upratovaním  v  domácnosti  patrí:  vysávanie, utieranie  prachu, umývanie  podlahy, čistenie WC a kúpeľne. Veľké upratovanie sa robí len občanom,  ktorí  nemajú  žiadnych  rodinných príslušníkov.</w:t>
      </w:r>
    </w:p>
    <w:p w:rsidR="00E30A42" w:rsidRPr="00E30A42" w:rsidRDefault="00E30A42" w:rsidP="00E30A42">
      <w:pPr>
        <w:pStyle w:val="Normlnywebov"/>
        <w:spacing w:before="0" w:beforeAutospacing="0" w:after="0" w:afterAutospacing="0"/>
        <w:jc w:val="both"/>
      </w:pPr>
      <w:r w:rsidRPr="00E30A42">
        <w:t>5. Poverený   sociálny   pracovník   obce  je   oprávnený  navštíviť  opatrovaného  občana v domácnosti za účelom zistenia účelnosti poskytovanej služby.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8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Výška úhrady za opatrovateľskú službu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Výška úhrady za opatrovateľskú službu je uvedená v závislosti od času a doby jej poskytovania nasledovne.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1. Pre fyzické osoby odkázané na opatrovateľskú službu na základe právoplatného rozhodnutia o odkázanosti: </w:t>
      </w:r>
    </w:p>
    <w:p w:rsidR="00E30A42" w:rsidRPr="00E30A42" w:rsidRDefault="00E30A42" w:rsidP="00E30A42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za 1 hodinu opatrovateľskej služby        - 1,50 EUR</w:t>
      </w:r>
    </w:p>
    <w:p w:rsidR="00E30A42" w:rsidRPr="00E30A42" w:rsidRDefault="00E30A42" w:rsidP="00E30A42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za 1 hodinu starostlivosti o domácnosť -  2,50 €/hod.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2. Takto stanovená suma úhrady nepredstavuje ekonomickú hodnotu poskytovanej služby, do celkovej hodnoty poskytovania sociálnych služieb finančne  prispieva obec Slovenská Ľupča.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3. Pre fyzické osoby, u ktorých sa nevykonáva posudková činnosť podľa § 51a zákona o sociálnych službách za 1 hodinu opatrovateľskej služby -  platba vo výške zodpovedajúcej ekonomicky oprávneným nákladom na 1 hodinu opatrovateľskej služby.</w:t>
      </w:r>
    </w:p>
    <w:p w:rsidR="00E30A42" w:rsidRPr="00E30A42" w:rsidRDefault="00E30A42" w:rsidP="00E30A42">
      <w:pPr>
        <w:jc w:val="both"/>
      </w:pPr>
      <w:r w:rsidRPr="00E30A42">
        <w:t>4. Po zaplatení úhrady za opatrovateľskú službu musí prijímateľovi sociálnej služby zostať mesačne z jeho príjmu 1,65-násobku sumy životného minima ustanovenej osobitným predpisom (v súlade zákona č. 601/2003Z.z. o životnom minime v platnom znení.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lastRenderedPageBreak/>
        <w:t>§ 9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Spôsob určenia úhrady za opatrovateľskú službu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1. Úhradu za opatrovateľskú službu platí občan podľa skutočného rozsahu hodín poskytnutých úkonov sebaobsluhy, úkonov starostlivosti o domácnosť a základných sociálnych aktivít za kalendárny mesiac, v ktorom sa opatrovateľská služba poskytla, najneskôr do 25. dňa nasledujúceho kalendárneho mesiaca. 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2.Rozsah a podmienky úhrady za poskytovanie opatrovateľskej služby si občan dohodne s poskytovateľom opatrovateľskej služby v zmluve o poskytovaní opatrovateľskej služby.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3. Podmienky určenia úhrady a ochrany príjmu prijímateľa opatrovateľskej služby sú určené § 72, 72a a 73 zákona o sociálnych službách.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>4. Ak prijímateľovi sociálnej služby nevznikne povinnosť platiť  za sociálnu službu alebo jej časť ku dňu splatnosti úhrady za sociálnu službu, prechádza táto povinnosť v súlade s podmienkami ustanovenými v   § 73 ods. 12 zákona o sociálnych službách, na zaopatrené plnoleté deti a rodičov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Článok IV.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Spoločné, zrušovacie a záverečné ustanovenia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10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Spoločné ustanovenia</w:t>
      </w:r>
    </w:p>
    <w:p w:rsidR="00E30A42" w:rsidRPr="00E30A42" w:rsidRDefault="00E30A42" w:rsidP="00E30A42">
      <w:pPr>
        <w:pStyle w:val="Default"/>
        <w:spacing w:after="52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1. Poskytovateľ sociálnej služby je povinný chrániť osobné údaje získané za účelom určenia výšky úhrady za poskytované sociálne služby v zmysle zákona č. 428/2002 Z. z. o ochrane osobných údajov v znení neskorších zmien a doplnkov. </w:t>
      </w:r>
    </w:p>
    <w:p w:rsidR="00E30A42" w:rsidRPr="00E30A42" w:rsidRDefault="00E30A42" w:rsidP="00E30A42">
      <w:pPr>
        <w:pStyle w:val="Default"/>
        <w:jc w:val="both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</w:rPr>
        <w:t xml:space="preserve">2. Pri poskytovaní sociálnych služieb a stanovovaní úhrad za poskytované sociálne služby sa primerane použije zákon č.448/2008 Z. z. o sociálnych službách, zákon č. 71/1967 Zb. o správnom konaní v znení neskorších zmien a doplnkov, zákon č. 36/2005 Z. z. o rodine v znení neskorších zmien a doplnkov, zákon č. 369/1990 Zb. o obecnom zriadení v znení neskorších zmien a doplnkov, Občiansky zákonník. </w:t>
      </w: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rPr>
          <w:rFonts w:ascii="Times New Roman" w:hAnsi="Times New Roman" w:cs="Times New Roman"/>
        </w:rPr>
      </w:pP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</w:rPr>
      </w:pPr>
      <w:r w:rsidRPr="00E30A42">
        <w:rPr>
          <w:rFonts w:ascii="Times New Roman" w:hAnsi="Times New Roman" w:cs="Times New Roman"/>
          <w:b/>
          <w:bCs/>
        </w:rPr>
        <w:t>§ 11</w:t>
      </w:r>
    </w:p>
    <w:p w:rsidR="00E30A42" w:rsidRPr="00E30A42" w:rsidRDefault="00E30A42" w:rsidP="00E30A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0A42">
        <w:rPr>
          <w:rFonts w:ascii="Times New Roman" w:hAnsi="Times New Roman" w:cs="Times New Roman"/>
          <w:b/>
        </w:rPr>
        <w:t>Záverečné</w:t>
      </w:r>
      <w:r w:rsidRPr="00E30A42">
        <w:rPr>
          <w:rFonts w:ascii="Times New Roman" w:hAnsi="Times New Roman" w:cs="Times New Roman"/>
          <w:b/>
          <w:bCs/>
        </w:rPr>
        <w:t xml:space="preserve"> ustanovenia</w:t>
      </w:r>
    </w:p>
    <w:p w:rsidR="00E30A42" w:rsidRPr="00E30A42" w:rsidRDefault="00E30A42" w:rsidP="00E30A42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E30A42">
        <w:t>Na vzťahy neupravené týmto VZN sa vo veciach poskytovania a zabezpečovania sociálnych služieb použijú ustanovenia zákona o sociálnych službách.</w:t>
      </w:r>
    </w:p>
    <w:p w:rsidR="00E30A42" w:rsidRPr="00E30A42" w:rsidRDefault="00E30A42" w:rsidP="00E30A42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E30A42">
        <w:t>Poskytovanie sociálnych služieb podľa tohto VZN sa vzťahuje na občanov, ktorí majú trvalý pobyt v obci Slovenská Ľupča.</w:t>
      </w:r>
    </w:p>
    <w:p w:rsidR="00E30A42" w:rsidRPr="00E30A42" w:rsidRDefault="00E30A42" w:rsidP="00E30A42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E30A42">
        <w:t>Dňom účinnosti tohto VZN sa ruší VZN obce Slovenská Ľupča č.7/2010.</w:t>
      </w:r>
    </w:p>
    <w:p w:rsidR="00E30A42" w:rsidRPr="00E30A42" w:rsidRDefault="00E30A42" w:rsidP="00E30A42">
      <w:pPr>
        <w:tabs>
          <w:tab w:val="left" w:pos="284"/>
        </w:tabs>
      </w:pPr>
    </w:p>
    <w:p w:rsidR="00E30A42" w:rsidRPr="00E30A42" w:rsidRDefault="00E30A42" w:rsidP="00E30A42">
      <w:pPr>
        <w:tabs>
          <w:tab w:val="left" w:pos="284"/>
        </w:tabs>
      </w:pPr>
    </w:p>
    <w:p w:rsidR="00E30A42" w:rsidRPr="00E30A42" w:rsidRDefault="00E30A42" w:rsidP="00E30A42">
      <w:pPr>
        <w:tabs>
          <w:tab w:val="left" w:pos="284"/>
        </w:tabs>
      </w:pPr>
    </w:p>
    <w:p w:rsidR="00E30A42" w:rsidRPr="00E30A42" w:rsidRDefault="00E30A42" w:rsidP="00E30A42">
      <w:pPr>
        <w:tabs>
          <w:tab w:val="left" w:pos="284"/>
        </w:tabs>
      </w:pPr>
      <w:r w:rsidRPr="00E30A42">
        <w:tab/>
      </w:r>
      <w:r w:rsidRPr="00E30A42">
        <w:tab/>
      </w:r>
      <w:r w:rsidRPr="00E30A42">
        <w:tab/>
      </w:r>
      <w:r w:rsidRPr="00E30A42">
        <w:tab/>
      </w:r>
      <w:r w:rsidRPr="00E30A42">
        <w:tab/>
      </w:r>
      <w:r w:rsidRPr="00E30A42">
        <w:tab/>
      </w:r>
      <w:r w:rsidRPr="00E30A42">
        <w:tab/>
      </w:r>
      <w:r w:rsidRPr="00E30A42">
        <w:tab/>
        <w:t xml:space="preserve">  </w:t>
      </w:r>
      <w:r>
        <w:t xml:space="preserve">                 </w:t>
      </w:r>
      <w:r w:rsidRPr="00E30A42">
        <w:t xml:space="preserve">   Ing. Miroslav Macák</w:t>
      </w:r>
    </w:p>
    <w:p w:rsidR="00E30A42" w:rsidRPr="00E30A42" w:rsidRDefault="00E30A42" w:rsidP="00E30A42">
      <w:pPr>
        <w:tabs>
          <w:tab w:val="left" w:pos="284"/>
        </w:tabs>
      </w:pPr>
      <w:r w:rsidRPr="00E30A42">
        <w:tab/>
      </w:r>
      <w:r w:rsidRPr="00E30A42">
        <w:tab/>
      </w:r>
      <w:r w:rsidRPr="00E30A42">
        <w:tab/>
      </w:r>
      <w:r w:rsidRPr="00E30A42">
        <w:tab/>
      </w:r>
      <w:r w:rsidRPr="00E30A42">
        <w:tab/>
      </w:r>
      <w:r w:rsidRPr="00E30A42">
        <w:tab/>
      </w:r>
      <w:r w:rsidRPr="00E30A42">
        <w:tab/>
      </w:r>
      <w:r w:rsidRPr="00E30A42">
        <w:tab/>
      </w:r>
      <w:r w:rsidRPr="00E30A42">
        <w:tab/>
      </w:r>
      <w:r>
        <w:t xml:space="preserve">                 </w:t>
      </w:r>
      <w:r w:rsidRPr="00E30A42">
        <w:t>starosta obce</w:t>
      </w:r>
    </w:p>
    <w:p w:rsidR="00E30A42" w:rsidRPr="00E30A42" w:rsidRDefault="00E30A42" w:rsidP="00E30A42">
      <w:pPr>
        <w:tabs>
          <w:tab w:val="left" w:pos="284"/>
        </w:tabs>
      </w:pPr>
    </w:p>
    <w:p w:rsidR="00E30A42" w:rsidRPr="00E30A42" w:rsidRDefault="00E30A42" w:rsidP="00E30A42">
      <w:pPr>
        <w:tabs>
          <w:tab w:val="left" w:pos="284"/>
        </w:tabs>
      </w:pPr>
    </w:p>
    <w:p w:rsidR="00E30A42" w:rsidRPr="00E30A42" w:rsidRDefault="00E30A42" w:rsidP="00E30A42">
      <w:pPr>
        <w:tabs>
          <w:tab w:val="left" w:pos="284"/>
        </w:tabs>
      </w:pPr>
    </w:p>
    <w:p w:rsidR="00E30A42" w:rsidRPr="00E30A42" w:rsidRDefault="00E30A42" w:rsidP="00E30A42">
      <w:pPr>
        <w:tabs>
          <w:tab w:val="left" w:pos="284"/>
        </w:tabs>
      </w:pPr>
    </w:p>
    <w:p w:rsidR="00FB0B8F" w:rsidRPr="00E30A42" w:rsidRDefault="00FB0B8F" w:rsidP="00FB0B8F">
      <w:pPr>
        <w:ind w:left="360"/>
        <w:jc w:val="both"/>
      </w:pPr>
      <w:r w:rsidRPr="00E30A42">
        <w:t>Návrh VZN vyvesený</w:t>
      </w:r>
      <w:r w:rsidR="00BB66E5" w:rsidRPr="00E30A42">
        <w:t xml:space="preserve"> pred schvaľovaním </w:t>
      </w:r>
      <w:r w:rsidRPr="00E30A42">
        <w:t xml:space="preserve">: </w:t>
      </w:r>
      <w:bookmarkStart w:id="0" w:name="_GoBack"/>
      <w:bookmarkEnd w:id="0"/>
    </w:p>
    <w:p w:rsidR="00FB0B8F" w:rsidRPr="00E30A42" w:rsidRDefault="00FB0B8F" w:rsidP="00FB0B8F">
      <w:pPr>
        <w:ind w:left="360"/>
        <w:jc w:val="both"/>
      </w:pPr>
      <w:r w:rsidRPr="00E30A42">
        <w:t>Návrh VZN zvesený</w:t>
      </w:r>
      <w:r w:rsidR="00BB66E5" w:rsidRPr="00E30A42">
        <w:t xml:space="preserve"> pred schvaľovaním</w:t>
      </w:r>
      <w:r w:rsidRPr="00E30A42">
        <w:t>:</w:t>
      </w:r>
      <w:r w:rsidR="00BB66E5" w:rsidRPr="00E30A42">
        <w:t xml:space="preserve">    </w:t>
      </w:r>
    </w:p>
    <w:p w:rsidR="00E30A42" w:rsidRDefault="00FB0B8F" w:rsidP="00FB0B8F">
      <w:pPr>
        <w:ind w:left="360"/>
        <w:jc w:val="both"/>
      </w:pPr>
      <w:r w:rsidRPr="00E30A42">
        <w:t>VZN vyvesené</w:t>
      </w:r>
      <w:r w:rsidR="00BB66E5" w:rsidRPr="00E30A42">
        <w:t xml:space="preserve"> po schválení</w:t>
      </w:r>
      <w:r w:rsidRPr="00E30A42">
        <w:t>:</w:t>
      </w:r>
      <w:r w:rsidR="00BB66E5" w:rsidRPr="00E30A42">
        <w:t xml:space="preserve">                        </w:t>
      </w:r>
    </w:p>
    <w:p w:rsidR="004F291F" w:rsidRPr="00E30A42" w:rsidRDefault="00FB0B8F" w:rsidP="00E30A42">
      <w:pPr>
        <w:ind w:left="360"/>
        <w:jc w:val="both"/>
      </w:pPr>
      <w:r w:rsidRPr="00E30A42">
        <w:t>VZN zvesené</w:t>
      </w:r>
      <w:r w:rsidR="00BB66E5" w:rsidRPr="00E30A42">
        <w:t xml:space="preserve"> po schválení</w:t>
      </w:r>
      <w:r w:rsidRPr="00E30A42">
        <w:t>:</w:t>
      </w:r>
      <w:r w:rsidR="00BB66E5" w:rsidRPr="00E30A42">
        <w:t xml:space="preserve">                    </w:t>
      </w:r>
    </w:p>
    <w:sectPr w:rsidR="004F291F" w:rsidRPr="00E30A42" w:rsidSect="0089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44" w:rsidRDefault="003D6B44" w:rsidP="00FB0B8F">
      <w:r>
        <w:separator/>
      </w:r>
    </w:p>
  </w:endnote>
  <w:endnote w:type="continuationSeparator" w:id="0">
    <w:p w:rsidR="003D6B44" w:rsidRDefault="003D6B44" w:rsidP="00FB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44" w:rsidRDefault="003D6B44" w:rsidP="00FB0B8F">
      <w:r>
        <w:separator/>
      </w:r>
    </w:p>
  </w:footnote>
  <w:footnote w:type="continuationSeparator" w:id="0">
    <w:p w:rsidR="003D6B44" w:rsidRDefault="003D6B44" w:rsidP="00FB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5F608C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685D6A"/>
    <w:multiLevelType w:val="hybridMultilevel"/>
    <w:tmpl w:val="EFDEAE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7A27"/>
    <w:multiLevelType w:val="hybridMultilevel"/>
    <w:tmpl w:val="012096D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977"/>
    <w:multiLevelType w:val="hybridMultilevel"/>
    <w:tmpl w:val="D31EC6B0"/>
    <w:lvl w:ilvl="0" w:tplc="D2189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1DBF"/>
    <w:multiLevelType w:val="hybridMultilevel"/>
    <w:tmpl w:val="F3663F8E"/>
    <w:lvl w:ilvl="0" w:tplc="2B04A56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40F2"/>
    <w:multiLevelType w:val="hybridMultilevel"/>
    <w:tmpl w:val="58C02548"/>
    <w:lvl w:ilvl="0" w:tplc="C37869D2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5F8"/>
    <w:multiLevelType w:val="hybridMultilevel"/>
    <w:tmpl w:val="7F543A7A"/>
    <w:lvl w:ilvl="0" w:tplc="56BE1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96" w:hanging="360"/>
      </w:p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</w:lvl>
    <w:lvl w:ilvl="3" w:tplc="041B000F" w:tentative="1">
      <w:start w:val="1"/>
      <w:numFmt w:val="decimal"/>
      <w:lvlText w:val="%4."/>
      <w:lvlJc w:val="left"/>
      <w:pPr>
        <w:ind w:left="2936" w:hanging="360"/>
      </w:p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</w:lvl>
    <w:lvl w:ilvl="6" w:tplc="041B000F" w:tentative="1">
      <w:start w:val="1"/>
      <w:numFmt w:val="decimal"/>
      <w:lvlText w:val="%7."/>
      <w:lvlJc w:val="left"/>
      <w:pPr>
        <w:ind w:left="5096" w:hanging="360"/>
      </w:p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1DA1B66"/>
    <w:multiLevelType w:val="hybridMultilevel"/>
    <w:tmpl w:val="2CBC7EAA"/>
    <w:lvl w:ilvl="0" w:tplc="3F784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8AC"/>
    <w:multiLevelType w:val="hybridMultilevel"/>
    <w:tmpl w:val="6F9404AE"/>
    <w:lvl w:ilvl="0" w:tplc="E034D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F37AD"/>
    <w:multiLevelType w:val="hybridMultilevel"/>
    <w:tmpl w:val="1A104A6A"/>
    <w:lvl w:ilvl="0" w:tplc="50006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E2A82"/>
    <w:multiLevelType w:val="hybridMultilevel"/>
    <w:tmpl w:val="CA082BB6"/>
    <w:lvl w:ilvl="0" w:tplc="47F03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A7184"/>
    <w:multiLevelType w:val="hybridMultilevel"/>
    <w:tmpl w:val="9CEA66E0"/>
    <w:lvl w:ilvl="0" w:tplc="17324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83686"/>
    <w:multiLevelType w:val="hybridMultilevel"/>
    <w:tmpl w:val="04EE8DEE"/>
    <w:lvl w:ilvl="0" w:tplc="7FE2A17C">
      <w:start w:val="8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020320D"/>
    <w:multiLevelType w:val="hybridMultilevel"/>
    <w:tmpl w:val="59DCD7F0"/>
    <w:lvl w:ilvl="0" w:tplc="D472A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6368522">
      <w:start w:val="1"/>
      <w:numFmt w:val="decimal"/>
      <w:lvlText w:val="%2."/>
      <w:lvlJc w:val="left"/>
      <w:pPr>
        <w:tabs>
          <w:tab w:val="num" w:pos="649"/>
        </w:tabs>
        <w:ind w:left="649" w:hanging="360"/>
      </w:pPr>
      <w:rPr>
        <w:rFonts w:hint="default"/>
        <w:b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4" w15:restartNumberingAfterBreak="0">
    <w:nsid w:val="217E0FEE"/>
    <w:multiLevelType w:val="hybridMultilevel"/>
    <w:tmpl w:val="CA5CEAD6"/>
    <w:lvl w:ilvl="0" w:tplc="A9C0A2F4">
      <w:start w:val="2"/>
      <w:numFmt w:val="decimal"/>
      <w:lvlText w:val="%1."/>
      <w:lvlJc w:val="left"/>
      <w:pPr>
        <w:ind w:left="14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26EB2"/>
    <w:multiLevelType w:val="hybridMultilevel"/>
    <w:tmpl w:val="35A6A828"/>
    <w:lvl w:ilvl="0" w:tplc="2D929D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76FAEDB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D45611C"/>
    <w:multiLevelType w:val="hybridMultilevel"/>
    <w:tmpl w:val="C042436C"/>
    <w:lvl w:ilvl="0" w:tplc="03542C1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F34DC"/>
    <w:multiLevelType w:val="hybridMultilevel"/>
    <w:tmpl w:val="4EC8AD00"/>
    <w:lvl w:ilvl="0" w:tplc="67DCEC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44E50"/>
    <w:multiLevelType w:val="hybridMultilevel"/>
    <w:tmpl w:val="99F01B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9620BC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921CFA"/>
    <w:multiLevelType w:val="hybridMultilevel"/>
    <w:tmpl w:val="145699B4"/>
    <w:lvl w:ilvl="0" w:tplc="367CB68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1244E"/>
    <w:multiLevelType w:val="hybridMultilevel"/>
    <w:tmpl w:val="6DFE2548"/>
    <w:lvl w:ilvl="0" w:tplc="001481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65D4B"/>
    <w:multiLevelType w:val="hybridMultilevel"/>
    <w:tmpl w:val="934A1672"/>
    <w:lvl w:ilvl="0" w:tplc="17324F6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E046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4D6FE0"/>
    <w:multiLevelType w:val="hybridMultilevel"/>
    <w:tmpl w:val="023E5F68"/>
    <w:lvl w:ilvl="0" w:tplc="14E4C07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77D11"/>
    <w:multiLevelType w:val="hybridMultilevel"/>
    <w:tmpl w:val="97841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28AB"/>
    <w:multiLevelType w:val="hybridMultilevel"/>
    <w:tmpl w:val="C7A8F296"/>
    <w:lvl w:ilvl="0" w:tplc="247C0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122FD"/>
    <w:multiLevelType w:val="hybridMultilevel"/>
    <w:tmpl w:val="DA522990"/>
    <w:lvl w:ilvl="0" w:tplc="BC76AF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C05B7"/>
    <w:multiLevelType w:val="hybridMultilevel"/>
    <w:tmpl w:val="C25843DE"/>
    <w:lvl w:ilvl="0" w:tplc="ED00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30B11"/>
    <w:multiLevelType w:val="hybridMultilevel"/>
    <w:tmpl w:val="0C0EB4E8"/>
    <w:lvl w:ilvl="0" w:tplc="4FB43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24B0"/>
    <w:multiLevelType w:val="hybridMultilevel"/>
    <w:tmpl w:val="C4023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653CA"/>
    <w:multiLevelType w:val="hybridMultilevel"/>
    <w:tmpl w:val="DBD06514"/>
    <w:lvl w:ilvl="0" w:tplc="24D0A7B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A3697"/>
    <w:multiLevelType w:val="hybridMultilevel"/>
    <w:tmpl w:val="963E695C"/>
    <w:lvl w:ilvl="0" w:tplc="774C05E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9"/>
  </w:num>
  <w:num w:numId="5">
    <w:abstractNumId w:val="0"/>
  </w:num>
  <w:num w:numId="6">
    <w:abstractNumId w:val="20"/>
  </w:num>
  <w:num w:numId="7">
    <w:abstractNumId w:val="10"/>
  </w:num>
  <w:num w:numId="8">
    <w:abstractNumId w:val="19"/>
  </w:num>
  <w:num w:numId="9">
    <w:abstractNumId w:val="25"/>
  </w:num>
  <w:num w:numId="10">
    <w:abstractNumId w:val="22"/>
  </w:num>
  <w:num w:numId="11">
    <w:abstractNumId w:val="11"/>
  </w:num>
  <w:num w:numId="12">
    <w:abstractNumId w:val="18"/>
  </w:num>
  <w:num w:numId="13">
    <w:abstractNumId w:val="6"/>
  </w:num>
  <w:num w:numId="14">
    <w:abstractNumId w:val="30"/>
  </w:num>
  <w:num w:numId="15">
    <w:abstractNumId w:val="13"/>
  </w:num>
  <w:num w:numId="16">
    <w:abstractNumId w:val="14"/>
  </w:num>
  <w:num w:numId="17">
    <w:abstractNumId w:val="16"/>
  </w:num>
  <w:num w:numId="18">
    <w:abstractNumId w:val="3"/>
  </w:num>
  <w:num w:numId="19">
    <w:abstractNumId w:val="4"/>
  </w:num>
  <w:num w:numId="20">
    <w:abstractNumId w:val="23"/>
  </w:num>
  <w:num w:numId="21">
    <w:abstractNumId w:val="31"/>
  </w:num>
  <w:num w:numId="22">
    <w:abstractNumId w:val="12"/>
  </w:num>
  <w:num w:numId="23">
    <w:abstractNumId w:val="1"/>
  </w:num>
  <w:num w:numId="24">
    <w:abstractNumId w:val="29"/>
  </w:num>
  <w:num w:numId="25">
    <w:abstractNumId w:val="21"/>
  </w:num>
  <w:num w:numId="26">
    <w:abstractNumId w:val="17"/>
  </w:num>
  <w:num w:numId="27">
    <w:abstractNumId w:val="2"/>
  </w:num>
  <w:num w:numId="28">
    <w:abstractNumId w:val="28"/>
  </w:num>
  <w:num w:numId="29">
    <w:abstractNumId w:val="26"/>
  </w:num>
  <w:num w:numId="30">
    <w:abstractNumId w:val="5"/>
  </w:num>
  <w:num w:numId="31">
    <w:abstractNumId w:val="24"/>
  </w:num>
  <w:num w:numId="3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C4"/>
    <w:rsid w:val="00012551"/>
    <w:rsid w:val="000C7034"/>
    <w:rsid w:val="0013731A"/>
    <w:rsid w:val="001E3C25"/>
    <w:rsid w:val="001E6F14"/>
    <w:rsid w:val="002117F2"/>
    <w:rsid w:val="00261988"/>
    <w:rsid w:val="00266F60"/>
    <w:rsid w:val="003036C9"/>
    <w:rsid w:val="00355CEB"/>
    <w:rsid w:val="003D2518"/>
    <w:rsid w:val="003D3B6B"/>
    <w:rsid w:val="003D6B44"/>
    <w:rsid w:val="00404E36"/>
    <w:rsid w:val="004609B0"/>
    <w:rsid w:val="004C2562"/>
    <w:rsid w:val="004F291F"/>
    <w:rsid w:val="004F315D"/>
    <w:rsid w:val="004F4EDA"/>
    <w:rsid w:val="00585ACA"/>
    <w:rsid w:val="0059201F"/>
    <w:rsid w:val="00621D7F"/>
    <w:rsid w:val="006B68D9"/>
    <w:rsid w:val="007467B2"/>
    <w:rsid w:val="007B22A7"/>
    <w:rsid w:val="00815244"/>
    <w:rsid w:val="00831CD9"/>
    <w:rsid w:val="00836A33"/>
    <w:rsid w:val="00892771"/>
    <w:rsid w:val="008A04F3"/>
    <w:rsid w:val="008A479B"/>
    <w:rsid w:val="008A47A5"/>
    <w:rsid w:val="009E3CC3"/>
    <w:rsid w:val="00A112BB"/>
    <w:rsid w:val="00A33113"/>
    <w:rsid w:val="00A82513"/>
    <w:rsid w:val="00AC7D68"/>
    <w:rsid w:val="00BB66E5"/>
    <w:rsid w:val="00CE4AB7"/>
    <w:rsid w:val="00D45CC4"/>
    <w:rsid w:val="00E0311A"/>
    <w:rsid w:val="00E30A42"/>
    <w:rsid w:val="00E83B99"/>
    <w:rsid w:val="00FB0B8F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8012"/>
  <w15:docId w15:val="{0564DA14-0242-4113-9CDE-8B59A36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F291F"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4F291F"/>
    <w:pPr>
      <w:keepNext/>
      <w:widowControl w:val="0"/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nhideWhenUsed/>
    <w:qFormat/>
    <w:rsid w:val="00FB0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F291F"/>
    <w:pPr>
      <w:keepNext/>
      <w:jc w:val="both"/>
      <w:outlineLvl w:val="5"/>
    </w:pPr>
    <w:rPr>
      <w:rFonts w:eastAsia="Arial Unicode MS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45CC4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D45CC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21D7F"/>
    <w:pPr>
      <w:spacing w:before="100" w:beforeAutospacing="1" w:after="100" w:afterAutospacing="1"/>
    </w:pPr>
  </w:style>
  <w:style w:type="character" w:styleId="Vrazn">
    <w:name w:val="Strong"/>
    <w:basedOn w:val="Predvolenpsmoodseku"/>
    <w:qFormat/>
    <w:rsid w:val="00621D7F"/>
    <w:rPr>
      <w:b/>
      <w:bCs/>
    </w:rPr>
  </w:style>
  <w:style w:type="character" w:customStyle="1" w:styleId="Nadpis1Char">
    <w:name w:val="Nadpis 1 Char"/>
    <w:basedOn w:val="Predvolenpsmoodseku"/>
    <w:link w:val="Nadpis1"/>
    <w:rsid w:val="004F291F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4F291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4F291F"/>
    <w:rPr>
      <w:rFonts w:ascii="Times New Roman" w:eastAsia="Arial Unicode MS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4F291F"/>
    <w:pPr>
      <w:jc w:val="center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4F291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3">
    <w:name w:val="Body Text 3"/>
    <w:basedOn w:val="Normlny"/>
    <w:link w:val="Zkladntext3Char"/>
    <w:rsid w:val="004F291F"/>
    <w:pPr>
      <w:jc w:val="both"/>
    </w:pPr>
    <w:rPr>
      <w:sz w:val="28"/>
      <w:szCs w:val="20"/>
    </w:rPr>
  </w:style>
  <w:style w:type="character" w:customStyle="1" w:styleId="Zkladntext3Char">
    <w:name w:val="Základný text 3 Char"/>
    <w:basedOn w:val="Predvolenpsmoodseku"/>
    <w:link w:val="Zkladntext3"/>
    <w:rsid w:val="004F291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4F291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F29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F2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F291F"/>
    <w:pPr>
      <w:ind w:left="708"/>
    </w:pPr>
  </w:style>
  <w:style w:type="character" w:customStyle="1" w:styleId="Nadpis3Char">
    <w:name w:val="Nadpis 3 Char"/>
    <w:basedOn w:val="Predvolenpsmoodseku"/>
    <w:link w:val="Nadpis3"/>
    <w:rsid w:val="00FB0B8F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customStyle="1" w:styleId="Odstavecseseznamem">
    <w:name w:val="Odstavec se seznamem"/>
    <w:basedOn w:val="Normlny"/>
    <w:uiPriority w:val="34"/>
    <w:qFormat/>
    <w:rsid w:val="00FB0B8F"/>
    <w:pPr>
      <w:ind w:left="708"/>
    </w:pPr>
    <w:rPr>
      <w:sz w:val="20"/>
      <w:szCs w:val="20"/>
      <w:lang w:eastAsia="cs-CZ"/>
    </w:rPr>
  </w:style>
  <w:style w:type="paragraph" w:customStyle="1" w:styleId="Nazovclanku">
    <w:name w:val="Nazov clanku"/>
    <w:basedOn w:val="Normlny"/>
    <w:rsid w:val="00FB0B8F"/>
  </w:style>
  <w:style w:type="paragraph" w:customStyle="1" w:styleId="Odsek">
    <w:name w:val="Odsek"/>
    <w:basedOn w:val="Zkladntext"/>
    <w:rsid w:val="00FB0B8F"/>
    <w:pPr>
      <w:widowControl w:val="0"/>
      <w:suppressAutoHyphens/>
      <w:spacing w:after="57"/>
    </w:pPr>
    <w:rPr>
      <w:rFonts w:eastAsia="Arial Unicode MS"/>
      <w:kern w:val="1"/>
      <w:lang w:eastAsia="cs-CZ"/>
    </w:rPr>
  </w:style>
  <w:style w:type="paragraph" w:customStyle="1" w:styleId="Obsahtabuky">
    <w:name w:val="Obsah tabuľky"/>
    <w:basedOn w:val="Normlny"/>
    <w:rsid w:val="00FB0B8F"/>
    <w:pPr>
      <w:suppressLineNumbers/>
      <w:suppressAutoHyphens/>
    </w:pPr>
    <w:rPr>
      <w:szCs w:val="20"/>
      <w:lang w:eastAsia="ar-SA"/>
    </w:rPr>
  </w:style>
  <w:style w:type="paragraph" w:customStyle="1" w:styleId="Odsekzoznamu1">
    <w:name w:val="Odsek zoznamu1"/>
    <w:basedOn w:val="Normlny"/>
    <w:rsid w:val="00FB0B8F"/>
    <w:pPr>
      <w:ind w:left="720"/>
      <w:contextualSpacing/>
      <w:jc w:val="both"/>
    </w:pPr>
    <w:rPr>
      <w:rFonts w:ascii="Arial" w:hAnsi="Arial"/>
      <w:sz w:val="20"/>
      <w:szCs w:val="20"/>
    </w:rPr>
  </w:style>
  <w:style w:type="character" w:styleId="Odkaznakomentr">
    <w:name w:val="annotation reference"/>
    <w:rsid w:val="00FB0B8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B0B8F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B0B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FB0B8F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FB0B8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92A6-8EA7-4ADE-B2C8-50B1425C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bacova</dc:creator>
  <cp:lastModifiedBy>sekretariat</cp:lastModifiedBy>
  <cp:revision>4</cp:revision>
  <cp:lastPrinted>2014-05-05T06:54:00Z</cp:lastPrinted>
  <dcterms:created xsi:type="dcterms:W3CDTF">2018-11-09T10:14:00Z</dcterms:created>
  <dcterms:modified xsi:type="dcterms:W3CDTF">2018-12-05T14:02:00Z</dcterms:modified>
</cp:coreProperties>
</file>